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Казанская межрайонная природоохранная прокуратура провела проверку исполнения природоохранного законодательства.</w:t>
      </w:r>
    </w:p>
    <w:p w14:paraId="02000000">
      <w:pPr>
        <w:pStyle w:val="Style_1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Установлено, что </w:t>
      </w:r>
      <w:r>
        <w:rPr>
          <w:rStyle w:val="Style_1_ch"/>
          <w:rFonts w:ascii="Times New Roman" w:hAnsi="Times New Roman"/>
          <w:sz w:val="28"/>
        </w:rPr>
        <w:t>в Советском районе города Казани осуществлена незаконная вырубка</w:t>
      </w:r>
      <w:r>
        <w:rPr>
          <w:rStyle w:val="Style_1_ch"/>
          <w:rFonts w:ascii="Times New Roman" w:hAnsi="Times New Roman"/>
          <w:sz w:val="28"/>
        </w:rPr>
        <w:t xml:space="preserve"> более 180 зеленых насаждений, в том числе в границах особо охраняемой природной территории «Лебяжье».</w:t>
      </w:r>
    </w:p>
    <w:p w14:paraId="03000000">
      <w:pPr>
        <w:pStyle w:val="Style_1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Ущерб, причиненной в результате рубки деревьев, составил более 8</w:t>
      </w:r>
      <w:r>
        <w:rPr>
          <w:rFonts w:ascii="Times New Roman" w:hAnsi="Times New Roman"/>
          <w:spacing w:val="0"/>
          <w:sz w:val="28"/>
        </w:rPr>
        <w:t> </w:t>
      </w:r>
      <w:r>
        <w:rPr>
          <w:rStyle w:val="Style_1_ch"/>
          <w:rFonts w:ascii="Times New Roman" w:hAnsi="Times New Roman"/>
          <w:sz w:val="28"/>
        </w:rPr>
        <w:t>млн. рублей.</w:t>
      </w:r>
    </w:p>
    <w:p w14:paraId="04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Материалы проверки природоохранной прокуратурой направлены в орган предварительного расследования для решения вопроса об уголовном преследовании виновных лиц.</w:t>
      </w:r>
    </w:p>
    <w:p w14:paraId="05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их рассмотрени</w:t>
      </w:r>
      <w:r>
        <w:rPr>
          <w:rStyle w:val="Style_1_ch"/>
          <w:rFonts w:ascii="Times New Roman" w:hAnsi="Times New Roman"/>
          <w:sz w:val="28"/>
        </w:rPr>
        <w:t>я возбуждено и расследуется уголовное дело по ч. 3 ст.</w:t>
      </w:r>
      <w:r>
        <w:rPr>
          <w:rStyle w:val="Style_1_ch"/>
          <w:rFonts w:ascii="Times New Roman" w:hAnsi="Times New Roman"/>
          <w:sz w:val="28"/>
        </w:rPr>
        <w:t> </w:t>
      </w:r>
      <w:r>
        <w:rPr>
          <w:rStyle w:val="Style_1_ch"/>
          <w:rFonts w:ascii="Times New Roman" w:hAnsi="Times New Roman"/>
          <w:sz w:val="28"/>
        </w:rPr>
        <w:t xml:space="preserve">260 УК РФ (незаконная рубка лесных насаждений </w:t>
      </w:r>
      <w:r>
        <w:rPr>
          <w:rStyle w:val="Style_1_ch"/>
          <w:rFonts w:ascii="Times New Roman" w:hAnsi="Times New Roman"/>
          <w:sz w:val="28"/>
        </w:rPr>
        <w:t>в особо крупном размере</w:t>
      </w:r>
      <w:r>
        <w:rPr>
          <w:rFonts w:ascii="Times New Roman" w:hAnsi="Times New Roman"/>
          <w:sz w:val="28"/>
        </w:rPr>
        <w:t>).</w:t>
      </w:r>
    </w:p>
    <w:p w14:paraId="06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spacing w:line="252" w:lineRule="auto"/>
      <w:ind/>
    </w:pPr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Balloon Text"/>
    <w:basedOn w:val="Style_1"/>
    <w:link w:val="Style_12_ch"/>
    <w:pPr>
      <w:widowControl w:val="0"/>
      <w:spacing w:after="0" w:line="240" w:lineRule="auto"/>
      <w:ind/>
    </w:pPr>
    <w:rPr>
      <w:rFonts w:ascii="Segoe UI" w:hAnsi="Segoe UI"/>
      <w:sz w:val="18"/>
    </w:rPr>
  </w:style>
  <w:style w:styleId="Style_12_ch" w:type="character">
    <w:name w:val="Balloon Text"/>
    <w:basedOn w:val="Style_1_ch"/>
    <w:link w:val="Style_12"/>
    <w:rPr>
      <w:rFonts w:ascii="Segoe UI" w:hAnsi="Segoe UI"/>
      <w:sz w:val="18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2025-10-28T12:46:57Z</dcterms:created>
  <dcterms:modified xsi:type="dcterms:W3CDTF">2026-02-02T09:32:34Z</dcterms:modified>
</cp:coreProperties>
</file>